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992in" draw:z-index="4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Beemster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07:46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Fusie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maart 2021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persbericht 24 maart 2021, onthulling logo nieuwe gemeente
              <text:span text:style-name="T2"/>
            </text:p>
            <text:p text:style-name="P3"/>
          </table:table-cell>
          <table:table-cell table:style-name="Table3.A2" office:value-type="string">
            <text:p text:style-name="P4">24-03-2021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1,12 MB</text:p>
          </table:table-cell>
          <table:table-cell table:style-name="Table3.A2" office:value-type="string">
            <text:p text:style-name="P22">
              <text:a xlink:type="simple" xlink:href="https://beemsterraadsinformatie.purmerend.nl/documenten/Fusie/persbericht-24-maart-2021-onthulling-logo-nieuwe-gemeente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32" meta:character-count="191" meta:non-whitespace-character-count="17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959079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959079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