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992in" draw:z-index="6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Beemster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07:20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Fusie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">
                <draw:image xlink:href="Pictures/100000010000080000000800C9F7B2FE.png" xlink:type="simple" xlink:show="embed" xlink:actuate="onLoad" draw:mime-type="image/png"/>
              </draw:frame>
              2
            </text:p>
          </table:table-cell>
        </table:table-row>
        <table:table-row table:style-name="Table2.2">
          <table:table-cell table:style-name="Table2.A1" office:value-type="string">
            <text:p text:style-name="P8">Periode: september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herindelingsontwerp fusie Beemster-Purmerend vastgestelde versie
              <text:span text:style-name="T2"/>
            </text:p>
            <text:p text:style-name="P3"/>
          </table:table-cell>
          <table:table-cell table:style-name="Table3.A2" office:value-type="string">
            <text:p text:style-name="P4">26-09-2019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3,74 MB</text:p>
          </table:table-cell>
          <table:table-cell table:style-name="Table3.A2" office:value-type="string">
            <text:p text:style-name="P22">
              <text:a xlink:type="simple" xlink:href="https://beemsterraadsinformatie.purmerend.nl/documenten/Fusie/herindelingsontwerp-fusie-Beemster-Purmerend-vastgestelde-versie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raadsbesluit Beemster 26 september 2019 vaststelling herindelingsontwerp Beemster Purmerend
              <text:span text:style-name="T2"/>
            </text:p>
            <text:p text:style-name="P3"/>
          </table:table-cell>
          <table:table-cell table:style-name="Table3.A2" office:value-type="string">
            <text:p text:style-name="P4">26-09-2019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198,38 KB</text:p>
          </table:table-cell>
          <table:table-cell table:style-name="Table3.A2" office:value-type="string">
            <text:p text:style-name="P22">
              <text:a xlink:type="simple" xlink:href="https://beemsterraadsinformatie.purmerend.nl/documenten/Fusie/raadsbesluit-Beemster-26-september-2019-vaststelling-herindelingsontwerp-Beemster-Purmer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" meta:object-count="0" meta:page-count="1" meta:paragraph-count="23" meta:word-count="44" meta:character-count="323" meta:non-whitespace-character-count="3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1271025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1271025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