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4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mei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brief met bijlagen 21 mei 2019 college correspondentie met provincie inzake fusie P-B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361,59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rief-met-bijlagen-21-mei-2019-college-correspondentie-met-provincie-inzake-fusie-P-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7" meta:character-count="218" meta:non-whitespace-character-count="1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