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beleidskader gemeentelijke herindeling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wet algemene regels herindeling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planning procedure wet Arhi inclusief herindelingsverkiezingen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fusieproces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en geamendeerd raadsbesluit 9 januari 2018 ambtelijke samenwerking met Purmerend en het voorstel om te komen tot een bestuurlijke fusie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477,41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beemsterraadsinformatie.purmerend.nl/documenten/Bestuurlijke-fusie/algemene-informatie-bijlage-4-Beleidskader-gemeenteljke-herindeling-2.pdf" TargetMode="External" /><Relationship Id="rId26" Type="http://schemas.openxmlformats.org/officeDocument/2006/relationships/hyperlink" Target="https://beemsterraadsinformatie.purmerend.nl/documenten/Bestuurlijke-fusie/algemene-informatie-bijlage-3-Wet-algemene-regels-herindeling-2.pdf" TargetMode="External" /><Relationship Id="rId27" Type="http://schemas.openxmlformats.org/officeDocument/2006/relationships/hyperlink" Target="https://beemsterraadsinformatie.purmerend.nl/documenten/Bestuurlijke-fusie/algemene-informatie-bijlage-2-Planning-Arhi-en-verkiezingen-2.pdf" TargetMode="External" /><Relationship Id="rId28" Type="http://schemas.openxmlformats.org/officeDocument/2006/relationships/hyperlink" Target="https://beemsterraadsinformatie.purmerend.nl/documenten/Bestuurlijke-fusie/algemene-informatie-bijlage-1-Fusieproces-2.pdf" TargetMode="External" /><Relationship Id="rId29" Type="http://schemas.openxmlformats.org/officeDocument/2006/relationships/hyperlink" Target="https://beemsterraadsinformatie.purmerend.nl/documenten/Bestuurlijke-fusie/raadsvoorstel-en-geamendeerd-raadsbesluit-9-januari-2018-ambtelijke-samenwerking-met-Purmerend-en-het-voorstel-om-te-komen-tot-een-bestuurlijke-fusi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